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360"/>
        <w:ind w:right="43" w:left="0" w:firstLine="284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ОБЩЕСТВО С ОГРАНИЧЕННОЙ ОТВЕТНОСТЬЮ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Экзотрон Технолоджи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»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2021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г.</w:t>
      </w:r>
    </w:p>
    <w:p>
      <w:pPr>
        <w:keepNext w:val="true"/>
        <w:keepLines w:val="true"/>
        <w:spacing w:before="120" w:after="48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Содержание</w:t>
      </w:r>
    </w:p>
    <w:p>
      <w:pPr>
        <w:tabs>
          <w:tab w:val="left" w:pos="9345" w:leader="none"/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основные сведения об изделии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3</w:t>
      </w:r>
    </w:p>
    <w:p>
      <w:pPr>
        <w:tabs>
          <w:tab w:val="left" w:pos="9345" w:leader="none"/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технические характеристики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4</w:t>
      </w:r>
    </w:p>
    <w:p>
      <w:pPr>
        <w:tabs>
          <w:tab w:val="left" w:pos="9345" w:leader="none"/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0000FF"/>
          <w:spacing w:val="0"/>
          <w:position w:val="0"/>
          <w:sz w:val="28"/>
          <w:u w:val="single"/>
          <w:shd w:fill="auto" w:val="clear"/>
        </w:rPr>
        <w:t xml:space="preserve">ТРАНСПОРТИРОВАНИЕ И ХРАНЕНИЕ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6</w:t>
      </w:r>
    </w:p>
    <w:p>
      <w:pPr>
        <w:tabs>
          <w:tab w:val="left" w:pos="9345" w:leader="none"/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комплектность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6</w:t>
      </w:r>
    </w:p>
    <w:p>
      <w:pPr>
        <w:tabs>
          <w:tab w:val="left" w:pos="9345" w:leader="none"/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FF"/>
          <w:spacing w:val="0"/>
          <w:position w:val="0"/>
          <w:sz w:val="28"/>
          <w:u w:val="single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0000FF"/>
          <w:spacing w:val="0"/>
          <w:position w:val="0"/>
          <w:sz w:val="28"/>
          <w:u w:val="single"/>
          <w:shd w:fill="auto" w:val="clear"/>
        </w:rPr>
        <w:t xml:space="preserve">ГАРАНТИИ ИЗГОТОВИТЕЛЯ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7</w:t>
      </w:r>
    </w:p>
    <w:p>
      <w:pPr>
        <w:tabs>
          <w:tab w:val="left" w:pos="9345" w:leader="none"/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6 </w:t>
      </w: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консервация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9</w:t>
      </w:r>
    </w:p>
    <w:p>
      <w:pPr>
        <w:tabs>
          <w:tab w:val="left" w:pos="9345" w:leader="none"/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Свидетельство об упаковывании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12</w:t>
      </w:r>
    </w:p>
    <w:p>
      <w:pPr>
        <w:tabs>
          <w:tab w:val="left" w:pos="9345" w:leader="none"/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СВИДЕТЕЛЬСТВО о приемке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13</w:t>
      </w:r>
    </w:p>
    <w:p>
      <w:pPr>
        <w:tabs>
          <w:tab w:val="left" w:pos="9345" w:leader="none"/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9 </w:t>
      </w: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Сведения об утилизации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14</w:t>
      </w:r>
    </w:p>
    <w:p>
      <w:pPr>
        <w:tabs>
          <w:tab w:val="left" w:pos="9345" w:leader="none"/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10 </w:t>
      </w: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ТРЕБОВАНИЯ БЕЗОПАСНОСТИ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15</w:t>
      </w:r>
    </w:p>
    <w:p>
      <w:pPr>
        <w:tabs>
          <w:tab w:val="left" w:pos="9345" w:leader="none"/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11 </w:t>
      </w: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Учет технического обслуживания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16</w:t>
      </w:r>
    </w:p>
    <w:p>
      <w:pPr>
        <w:tabs>
          <w:tab w:val="right" w:pos="9639" w:leader="dot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12 </w:t>
      </w:r>
      <w:r>
        <w:rPr>
          <w:rFonts w:ascii="Times New Roman" w:hAnsi="Times New Roman" w:cs="Times New Roman" w:eastAsia="Times New Roman"/>
          <w:caps w:val="true"/>
          <w:color w:val="0000FF"/>
          <w:spacing w:val="0"/>
          <w:position w:val="0"/>
          <w:sz w:val="28"/>
          <w:u w:val="single"/>
          <w:shd w:fill="auto" w:val="clear"/>
        </w:rPr>
        <w:t xml:space="preserve">Сведения о рекламациях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21</w:t>
      </w:r>
    </w:p>
    <w:p>
      <w:pPr>
        <w:tabs>
          <w:tab w:val="left" w:pos="426" w:leader="none"/>
          <w:tab w:val="left" w:pos="567" w:leader="none"/>
          <w:tab w:val="left" w:pos="709" w:leader="none"/>
          <w:tab w:val="right" w:pos="9498" w:leader="dot"/>
          <w:tab w:val="right" w:pos="9639" w:leader="dot"/>
          <w:tab w:val="right" w:pos="9781" w:leader="dot"/>
        </w:tabs>
        <w:spacing w:before="120" w:after="24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6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6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745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Перед эксплуатацией необходимо ознакомится с руководством по эксплуатации топливораздаточного модуля EFL 6.0.</w:t>
      </w:r>
    </w:p>
    <w:p>
      <w:pPr>
        <w:spacing w:before="36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основные сведения об изделии</w:t>
      </w:r>
    </w:p>
    <w:tbl>
      <w:tblPr/>
      <w:tblGrid>
        <w:gridCol w:w="3697"/>
        <w:gridCol w:w="6113"/>
      </w:tblGrid>
      <w:tr>
        <w:trPr>
          <w:trHeight w:val="884" w:hRule="auto"/>
          <w:jc w:val="left"/>
        </w:trPr>
        <w:tc>
          <w:tcPr>
            <w:tcW w:w="3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Наименование изделия:</w:t>
            </w:r>
          </w:p>
        </w:tc>
        <w:tc>
          <w:tcPr>
            <w:tcW w:w="61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Топливораздаточный модуль</w:t>
            </w:r>
          </w:p>
        </w:tc>
      </w:tr>
      <w:tr>
        <w:trPr>
          <w:trHeight w:val="690" w:hRule="auto"/>
          <w:jc w:val="left"/>
        </w:trPr>
        <w:tc>
          <w:tcPr>
            <w:tcW w:w="3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Обозначение (модель):</w:t>
            </w:r>
          </w:p>
        </w:tc>
        <w:tc>
          <w:tcPr>
            <w:tcW w:w="61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EFL 6.0</w:t>
            </w:r>
          </w:p>
        </w:tc>
      </w:tr>
      <w:tr>
        <w:trPr>
          <w:trHeight w:val="516" w:hRule="auto"/>
          <w:jc w:val="left"/>
        </w:trPr>
        <w:tc>
          <w:tcPr>
            <w:tcW w:w="3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Заводской номер:</w:t>
            </w:r>
          </w:p>
        </w:tc>
        <w:tc>
          <w:tcPr>
            <w:tcW w:w="61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4" w:hRule="auto"/>
          <w:jc w:val="left"/>
        </w:trPr>
        <w:tc>
          <w:tcPr>
            <w:tcW w:w="3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Дата изготовления:</w:t>
            </w:r>
          </w:p>
        </w:tc>
        <w:tc>
          <w:tcPr>
            <w:tcW w:w="61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2021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г.</w:t>
            </w:r>
          </w:p>
        </w:tc>
      </w:tr>
      <w:tr>
        <w:trPr>
          <w:trHeight w:val="861" w:hRule="auto"/>
          <w:jc w:val="left"/>
        </w:trPr>
        <w:tc>
          <w:tcPr>
            <w:tcW w:w="3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Назначенный срок службы:</w:t>
            </w:r>
          </w:p>
        </w:tc>
        <w:tc>
          <w:tcPr>
            <w:tcW w:w="61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не менее 5 лет</w:t>
            </w:r>
          </w:p>
        </w:tc>
      </w:tr>
      <w:tr>
        <w:trPr>
          <w:trHeight w:val="822" w:hRule="auto"/>
          <w:jc w:val="left"/>
        </w:trPr>
        <w:tc>
          <w:tcPr>
            <w:tcW w:w="3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Декларация соответствия:</w:t>
            </w:r>
          </w:p>
        </w:tc>
        <w:tc>
          <w:tcPr>
            <w:tcW w:w="61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Рег.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8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EA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ЭC N RU Д-RU.HB26.B.00449/20</w:t>
            </w:r>
          </w:p>
          <w:p>
            <w:pPr>
              <w:spacing w:before="240" w:after="24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от 13.01.2020г</w:t>
            </w:r>
          </w:p>
        </w:tc>
      </w:tr>
      <w:tr>
        <w:trPr>
          <w:trHeight w:val="835" w:hRule="auto"/>
          <w:jc w:val="left"/>
        </w:trPr>
        <w:tc>
          <w:tcPr>
            <w:tcW w:w="3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Изготовитель:</w:t>
            </w:r>
          </w:p>
        </w:tc>
        <w:tc>
          <w:tcPr>
            <w:tcW w:w="61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ЭКЗОТРОН ТЕХНОЛОДЖИ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</w:tr>
      <w:tr>
        <w:trPr>
          <w:trHeight w:val="832" w:hRule="auto"/>
          <w:jc w:val="left"/>
        </w:trPr>
        <w:tc>
          <w:tcPr>
            <w:tcW w:w="3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Адрес изготовителя:</w:t>
            </w:r>
          </w:p>
        </w:tc>
        <w:tc>
          <w:tcPr>
            <w:tcW w:w="61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Республика Крым,</w:t>
            </w:r>
          </w:p>
          <w:p>
            <w:pPr>
              <w:spacing w:before="0" w:after="0" w:line="240"/>
              <w:ind w:right="-108" w:left="0" w:hanging="108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ул. Имени Газеты Крымская Правда 6Б, пом. 23</w:t>
            </w:r>
          </w:p>
        </w:tc>
      </w:tr>
      <w:tr>
        <w:trPr>
          <w:trHeight w:val="831" w:hRule="auto"/>
          <w:jc w:val="left"/>
        </w:trPr>
        <w:tc>
          <w:tcPr>
            <w:tcW w:w="3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2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Телефон </w:t>
            </w:r>
          </w:p>
        </w:tc>
        <w:tc>
          <w:tcPr>
            <w:tcW w:w="61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-108" w:left="0" w:hanging="108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+7 (804) 333-06-73</w:t>
            </w:r>
          </w:p>
          <w:p>
            <w:pPr>
              <w:spacing w:before="0" w:after="0" w:line="240"/>
              <w:ind w:right="-108" w:left="0" w:hanging="108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+7 (978) 701-38-59</w:t>
            </w:r>
          </w:p>
        </w:tc>
      </w:tr>
      <w:tr>
        <w:trPr>
          <w:trHeight w:val="831" w:hRule="auto"/>
          <w:jc w:val="left"/>
        </w:trPr>
        <w:tc>
          <w:tcPr>
            <w:tcW w:w="3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E-mail:</w:t>
            </w:r>
          </w:p>
        </w:tc>
        <w:tc>
          <w:tcPr>
            <w:tcW w:w="61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info@exzotron.ru</w:t>
            </w:r>
          </w:p>
        </w:tc>
      </w:tr>
    </w:tbl>
    <w:p>
      <w:pPr>
        <w:spacing w:before="0" w:after="0" w:line="360"/>
        <w:ind w:right="0" w:left="0" w:firstLine="30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480"/>
        <w:ind w:right="0" w:left="0" w:firstLine="30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480"/>
        <w:ind w:right="0" w:left="0" w:firstLine="30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технические характеристики</w:t>
      </w:r>
    </w:p>
    <w:p>
      <w:pPr>
        <w:numPr>
          <w:ilvl w:val="0"/>
          <w:numId w:val="57"/>
        </w:numPr>
        <w:tabs>
          <w:tab w:val="left" w:pos="1134" w:leader="none"/>
        </w:tabs>
        <w:spacing w:before="0" w:after="240" w:line="360"/>
        <w:ind w:right="0" w:left="142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Основные технические характеристики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2.1.1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Технические характеристики станции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представлены в таблице 1.</w:t>
      </w:r>
    </w:p>
    <w:p>
      <w:pPr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Таблица 1.</w:t>
      </w:r>
    </w:p>
    <w:tbl>
      <w:tblPr/>
      <w:tblGrid>
        <w:gridCol w:w="4815"/>
        <w:gridCol w:w="4678"/>
      </w:tblGrid>
      <w:tr>
        <w:trPr>
          <w:trHeight w:val="457" w:hRule="auto"/>
          <w:jc w:val="center"/>
        </w:trPr>
        <w:tc>
          <w:tcPr>
            <w:tcW w:w="48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Наименование 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Параметр</w:t>
            </w:r>
          </w:p>
        </w:tc>
      </w:tr>
      <w:tr>
        <w:trPr>
          <w:trHeight w:val="244" w:hRule="auto"/>
          <w:jc w:val="center"/>
        </w:trPr>
        <w:tc>
          <w:tcPr>
            <w:tcW w:w="48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Габаритные размеры: высота/ширина/ глубина   мм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260×245×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0635</w:t>
            </w:r>
          </w:p>
        </w:tc>
      </w:tr>
      <w:tr>
        <w:trPr>
          <w:trHeight w:val="259" w:hRule="auto"/>
          <w:jc w:val="center"/>
        </w:trPr>
        <w:tc>
          <w:tcPr>
            <w:tcW w:w="48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Питание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10-36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Вольт</w:t>
            </w:r>
          </w:p>
        </w:tc>
      </w:tr>
      <w:tr>
        <w:trPr>
          <w:trHeight w:val="393" w:hRule="auto"/>
          <w:jc w:val="center"/>
        </w:trPr>
        <w:tc>
          <w:tcPr>
            <w:tcW w:w="48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Масса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7"/>
                <w:shd w:fill="auto" w:val="clear"/>
              </w:rPr>
              <w:t xml:space="preserve">2 200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кг</w:t>
            </w:r>
          </w:p>
        </w:tc>
      </w:tr>
      <w:tr>
        <w:trPr>
          <w:trHeight w:val="259" w:hRule="auto"/>
          <w:jc w:val="center"/>
        </w:trPr>
        <w:tc>
          <w:tcPr>
            <w:tcW w:w="48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Средства индикации выдачи топлива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Семисегментный индикатор, механический счетчик (опция)</w:t>
            </w:r>
          </w:p>
        </w:tc>
      </w:tr>
      <w:tr>
        <w:trPr>
          <w:trHeight w:val="259" w:hRule="auto"/>
          <w:jc w:val="center"/>
        </w:trPr>
        <w:tc>
          <w:tcPr>
            <w:tcW w:w="48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Диапазон рабочих температур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-40°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 +50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 градусов</w:t>
            </w:r>
          </w:p>
        </w:tc>
      </w:tr>
      <w:tr>
        <w:trPr>
          <w:trHeight w:val="259" w:hRule="auto"/>
          <w:jc w:val="center"/>
        </w:trPr>
        <w:tc>
          <w:tcPr>
            <w:tcW w:w="48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Точность налива дозы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0.01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л</w:t>
            </w:r>
          </w:p>
        </w:tc>
      </w:tr>
      <w:tr>
        <w:trPr>
          <w:trHeight w:val="259" w:hRule="auto"/>
          <w:jc w:val="center"/>
        </w:trPr>
        <w:tc>
          <w:tcPr>
            <w:tcW w:w="48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Максимальная влажность воздуха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85%</w:t>
            </w:r>
          </w:p>
        </w:tc>
      </w:tr>
      <w:tr>
        <w:trPr>
          <w:trHeight w:val="259" w:hRule="auto"/>
          <w:jc w:val="center"/>
        </w:trPr>
        <w:tc>
          <w:tcPr>
            <w:tcW w:w="48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Подключение к системам спутникового мониторинга. (Опция)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GPS/GLONASS/GPRS</w:t>
            </w:r>
          </w:p>
        </w:tc>
      </w:tr>
      <w:tr>
        <w:trPr>
          <w:trHeight w:val="259" w:hRule="auto"/>
          <w:jc w:val="center"/>
        </w:trPr>
        <w:tc>
          <w:tcPr>
            <w:tcW w:w="48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Вид климатического исполнения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УХЛ категории 2 по ГОСТ 15150</w:t>
            </w:r>
          </w:p>
        </w:tc>
      </w:tr>
      <w:tr>
        <w:trPr>
          <w:trHeight w:val="259" w:hRule="auto"/>
          <w:jc w:val="center"/>
        </w:trPr>
        <w:tc>
          <w:tcPr>
            <w:tcW w:w="48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Максимальная потребляемая мощность 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142" w:leader="none"/>
              </w:tabs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Ватт</w:t>
            </w:r>
          </w:p>
        </w:tc>
      </w:tr>
    </w:tbl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2.2</w:t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Конструкция оборудования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2.2.1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Топливораздаточный модуль EFL 6.0 (далее по тексту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«TM»),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является системой,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построенной на базе универсального контроллера EFR - 01.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TM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предназначен для выдачи заданных порций топлива. 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Устройство оснащено механизмом точной калибровки налива дозы.     Величина объема топлива вводится с наборной матричной клавиатуры. 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TM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имеет светодиодный дисплей на базе семисегментных индикаторов, для отображения параметров и аварийных предупреждений, а также светодиодную индикацию работы прибора. 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Данные о выданном топливе поступают от счетчиков-расходомеров топлива с импульсным выходом. TM управляет электромагнитными клапанами и электродвигателем насоса. В TM имеется считыватель идентификационных карт стандарта Em-marine. 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Код карты передается по линии RS485(Omnicomm) и OneWire(DS1990). Величина выданной порции топлива так же передаётся по линии RS485(Omnicomm). 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отправки информации и телеметрии на сервер спутникового мониторинга к ТМ подключается навигационный трекер.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Условия эксплуатации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Топливораздаточный модуль предназначен для эксплуатации в условиях с умеренным и холодным климатом категории 2 по ГОСТ 15150.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Показатели надежности: средний срок службы - не менее 5 лет.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keepNext w:val="true"/>
        <w:spacing w:before="0" w:after="6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keepNext w:val="true"/>
        <w:spacing w:before="0" w:after="6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60" w:line="48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ТРАНСПОРТИРОВАНИЕ И ХРАНЕНИЕ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Изделие транспортируется в закрытом транспорте. Условия транспортирования должны соответствовать условиям хранения 5 по ГОСТ 15150-69.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Хранение изделий в упаковке для транспортирования на складе изготовителя и потребителя должно соответствовать условиям хранения 3 по ГОСТ 15150-69. Срок хранения изделий в упаковке без переконсервации должен быть не более 2-х лет со дня изготовления. В помещении для хранения не должно быть токопроводящей пыли, паров кислот и щелочей, а также газов, вызывающих коррозию и разрушающих изоляцию.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6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комплектность</w:t>
      </w:r>
    </w:p>
    <w:p>
      <w:pPr>
        <w:tabs>
          <w:tab w:val="left" w:pos="1276" w:leader="none"/>
        </w:tabs>
        <w:spacing w:before="0" w:after="0" w:line="36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4.1</w:t>
        <w:tab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Комплектность приведена в Таблице 2.</w:t>
      </w:r>
    </w:p>
    <w:p>
      <w:pPr>
        <w:tabs>
          <w:tab w:val="left" w:pos="1276" w:leader="none"/>
        </w:tabs>
        <w:spacing w:before="0" w:after="0" w:line="360"/>
        <w:ind w:right="0" w:left="0" w:firstLine="567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276" w:leader="none"/>
        </w:tabs>
        <w:spacing w:before="0" w:after="0" w:line="360"/>
        <w:ind w:right="0" w:left="0" w:firstLine="567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Таблица 2. </w:t>
      </w:r>
    </w:p>
    <w:tbl>
      <w:tblPr>
        <w:tblInd w:w="108" w:type="dxa"/>
      </w:tblPr>
      <w:tblGrid>
        <w:gridCol w:w="738"/>
        <w:gridCol w:w="4111"/>
        <w:gridCol w:w="850"/>
        <w:gridCol w:w="2268"/>
        <w:gridCol w:w="1814"/>
      </w:tblGrid>
      <w:tr>
        <w:trPr>
          <w:trHeight w:val="1880" w:hRule="auto"/>
          <w:jc w:val="left"/>
          <w:cantSplit w:val="1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Обозначение изделия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Количество 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шт.) 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Заводской номер</w:t>
            </w:r>
          </w:p>
        </w:tc>
        <w:tc>
          <w:tcPr>
            <w:tcW w:w="18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Примечание</w:t>
            </w:r>
          </w:p>
        </w:tc>
      </w:tr>
      <w:tr>
        <w:trPr>
          <w:trHeight w:val="714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Топливораздаточный модуль EFL 6.0</w:t>
            </w: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</w:p>
        </w:tc>
        <w:tc>
          <w:tcPr>
            <w:tcW w:w="18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</w:p>
        </w:tc>
      </w:tr>
      <w:tr>
        <w:trPr>
          <w:trHeight w:val="714" w:hRule="auto"/>
          <w:jc w:val="left"/>
        </w:trPr>
        <w:tc>
          <w:tcPr>
            <w:tcW w:w="7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Эксплуатационная документация </w:t>
            </w:r>
          </w:p>
        </w:tc>
        <w:tc>
          <w:tcPr>
            <w:tcW w:w="8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</w:p>
        </w:tc>
        <w:tc>
          <w:tcPr>
            <w:tcW w:w="18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</w:p>
        </w:tc>
      </w:tr>
    </w:tbl>
    <w:p>
      <w:pPr>
        <w:keepNext w:val="true"/>
        <w:spacing w:before="0" w:after="60" w:line="36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</w:pPr>
    </w:p>
    <w:p>
      <w:pPr>
        <w:keepNext w:val="true"/>
        <w:spacing w:before="0" w:after="60" w:line="480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32"/>
          <w:shd w:fill="auto" w:val="clear"/>
        </w:rPr>
        <w:t xml:space="preserve"> </w:t>
      </w:r>
    </w:p>
    <w:p>
      <w:pPr>
        <w:keepNext w:val="true"/>
        <w:spacing w:before="0" w:after="60" w:line="48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ГАРАНТИИ ИЗГОТОВИТЕЛЯ</w:t>
      </w:r>
    </w:p>
    <w:p>
      <w:p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ООО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ЭКЗОТРОН ТЕХНОЛОДЖИ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гарантирует соответствие станции перекачки топлива требованиям комплекта конструкторской и технологической документации предприятия-изготовителя и нормативно-технической документации.</w:t>
      </w:r>
    </w:p>
    <w:p>
      <w:p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ООО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ЭКЗОТРОН ТЕХНОЛОДЖИ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гарантирует надежную и безаварийную работу станции перекачки топлива при условии соблюдения потребителем правил транспортирования, хранения и эксплуатации, установленных инструкциями по монтажу, эксплуатации и техническому обслуживанию.</w:t>
      </w:r>
    </w:p>
    <w:p>
      <w:p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Гарантийные обязательства:</w:t>
      </w:r>
    </w:p>
    <w:p>
      <w:p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Изготовитель гарантирует соответствие изделия требованиям ТУ   28.13.11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001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00193312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2019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 соблюдении условий транспортирования и хранения, монтажа и эксплуатации.</w:t>
      </w:r>
    </w:p>
    <w:p>
      <w:p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Гарантийный срок эксплуатации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месяцев с момента ввода в эксплуатацию. </w:t>
      </w:r>
    </w:p>
    <w:p>
      <w:p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Производитель имеет право вносить изменения в конструкцию изделия без ухудшения его функциональных характеристик, а также без предварительного уведомления.</w:t>
      </w:r>
    </w:p>
    <w:p>
      <w:p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Действие гарантийных обязательств прекращается:</w:t>
      </w:r>
    </w:p>
    <w:p>
      <w:pPr>
        <w:numPr>
          <w:ilvl w:val="0"/>
          <w:numId w:val="114"/>
        </w:numPr>
        <w:tabs>
          <w:tab w:val="left" w:pos="567" w:leader="none"/>
          <w:tab w:val="left" w:pos="993" w:leader="none"/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 истечении гарантийного срока;</w:t>
      </w:r>
    </w:p>
    <w:p>
      <w:pPr>
        <w:numPr>
          <w:ilvl w:val="0"/>
          <w:numId w:val="114"/>
        </w:numPr>
        <w:tabs>
          <w:tab w:val="left" w:pos="567" w:leader="none"/>
          <w:tab w:val="left" w:pos="993" w:leader="none"/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случае утраты (утери) паспорта;</w:t>
      </w:r>
    </w:p>
    <w:p>
      <w:pPr>
        <w:numPr>
          <w:ilvl w:val="0"/>
          <w:numId w:val="114"/>
        </w:numPr>
        <w:tabs>
          <w:tab w:val="left" w:pos="567" w:leader="none"/>
          <w:tab w:val="left" w:pos="993" w:leader="none"/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 несоблюдении потребителем условий и правил хранения, транспортирования, монтажа и эксплуатации, установленных в руководстве по эксплуатации и монтажу установки.</w:t>
      </w:r>
    </w:p>
    <w:p>
      <w:pPr>
        <w:tabs>
          <w:tab w:val="left" w:pos="567" w:leader="none"/>
          <w:tab w:val="left" w:pos="993" w:leader="none"/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67" w:leader="none"/>
          <w:tab w:val="left" w:pos="993" w:leader="none"/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67" w:leader="none"/>
          <w:tab w:val="left" w:pos="993" w:leader="none"/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67" w:leader="none"/>
          <w:tab w:val="left" w:pos="993" w:leader="none"/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Гарантия не распространяется на:</w:t>
      </w:r>
    </w:p>
    <w:p>
      <w:pPr>
        <w:numPr>
          <w:ilvl w:val="0"/>
          <w:numId w:val="116"/>
        </w:numPr>
        <w:tabs>
          <w:tab w:val="left" w:pos="567" w:leader="none"/>
          <w:tab w:val="left" w:pos="993" w:leader="none"/>
          <w:tab w:val="left" w:pos="1134" w:leader="none"/>
        </w:tabs>
        <w:suppressAutoHyphens w:val="true"/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ущерб, причиненный в результате ошибок обслуживающего персонала, использованием непригодных запасных частей или другим вещественно неправильным обращением;</w:t>
      </w:r>
    </w:p>
    <w:p>
      <w:pPr>
        <w:numPr>
          <w:ilvl w:val="0"/>
          <w:numId w:val="116"/>
        </w:numPr>
        <w:tabs>
          <w:tab w:val="left" w:pos="567" w:leader="none"/>
          <w:tab w:val="left" w:pos="993" w:leader="none"/>
          <w:tab w:val="left" w:pos="1134" w:leader="none"/>
        </w:tabs>
        <w:suppressAutoHyphens w:val="true"/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ошибки, причиненные оснащением и/или деталями, которые не являются составной частью поставляемого модуля;</w:t>
      </w:r>
    </w:p>
    <w:p>
      <w:pPr>
        <w:numPr>
          <w:ilvl w:val="0"/>
          <w:numId w:val="116"/>
        </w:numPr>
        <w:tabs>
          <w:tab w:val="left" w:pos="567" w:leader="none"/>
          <w:tab w:val="left" w:pos="993" w:leader="none"/>
          <w:tab w:val="left" w:pos="1134" w:leader="none"/>
        </w:tabs>
        <w:suppressAutoHyphens w:val="true"/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ущерб, нанесенный чужому оборудованию при неправильном монтаже или эксплуатации поставляемого модуля;</w:t>
      </w:r>
    </w:p>
    <w:p>
      <w:pPr>
        <w:numPr>
          <w:ilvl w:val="0"/>
          <w:numId w:val="116"/>
        </w:numPr>
        <w:tabs>
          <w:tab w:val="left" w:pos="567" w:leader="none"/>
          <w:tab w:val="left" w:pos="993" w:leader="none"/>
          <w:tab w:val="left" w:pos="1134" w:leader="none"/>
        </w:tabs>
        <w:suppressAutoHyphens w:val="true"/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ущерб, причиненный самостоятельным внесением изменений в конструкцию и техническую документацию без предварительной консультации и согласования с предприятием - изготовителем.</w:t>
      </w:r>
    </w:p>
    <w:p>
      <w:pPr>
        <w:tabs>
          <w:tab w:val="left" w:pos="567" w:leader="none"/>
          <w:tab w:val="left" w:pos="993" w:leader="none"/>
        </w:tabs>
        <w:suppressAutoHyphens w:val="true"/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24"/>
          <w:shd w:fill="auto" w:val="clear"/>
        </w:rPr>
      </w:pPr>
    </w:p>
    <w:p>
      <w:pPr>
        <w:tabs>
          <w:tab w:val="left" w:pos="567" w:leader="none"/>
          <w:tab w:val="left" w:pos="993" w:leader="none"/>
        </w:tabs>
        <w:suppressAutoHyphens w:val="true"/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24"/>
          <w:shd w:fill="auto" w:val="clear"/>
        </w:rPr>
      </w:pPr>
    </w:p>
    <w:tbl>
      <w:tblPr/>
      <w:tblGrid>
        <w:gridCol w:w="4785"/>
        <w:gridCol w:w="4786"/>
      </w:tblGrid>
      <w:tr>
        <w:trPr>
          <w:trHeight w:val="1" w:hRule="atLeast"/>
          <w:jc w:val="left"/>
        </w:trPr>
        <w:tc>
          <w:tcPr>
            <w:tcW w:w="47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-5" w:left="284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FFFFFF" w:val="clear"/>
              </w:rPr>
              <w:t xml:space="preserve">Руководитель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FFFFFF" w:val="clear"/>
              </w:rPr>
              <w:t xml:space="preserve"> организации:</w:t>
            </w:r>
          </w:p>
        </w:tc>
        <w:tc>
          <w:tcPr>
            <w:tcW w:w="47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7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284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284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М.П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uppressAutoHyphens w:val="true"/>
              <w:spacing w:before="60" w:after="0" w:line="240"/>
              <w:ind w:right="0" w:left="284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личная подпись)</w:t>
            </w:r>
          </w:p>
        </w:tc>
        <w:tc>
          <w:tcPr>
            <w:tcW w:w="47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       </w:t>
            </w:r>
          </w:p>
          <w:p>
            <w:pPr>
              <w:suppressAutoHyphens w:val="true"/>
              <w:spacing w:before="12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расшифровка подписи)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год, месяц, число)</w:t>
            </w:r>
          </w:p>
        </w:tc>
      </w:tr>
    </w:tbl>
    <w:p>
      <w:pPr>
        <w:spacing w:before="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auto" w:val="clear"/>
        </w:rPr>
        <w:t xml:space="preserve">6 </w:t>
      </w:r>
      <w:r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auto" w:val="clear"/>
        </w:rPr>
        <w:t xml:space="preserve">консервация</w:t>
      </w:r>
    </w:p>
    <w:tbl>
      <w:tblPr/>
      <w:tblGrid>
        <w:gridCol w:w="2065"/>
        <w:gridCol w:w="2542"/>
        <w:gridCol w:w="2557"/>
        <w:gridCol w:w="2407"/>
      </w:tblGrid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98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работ</w:t>
            </w: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98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Срок действия, годы</w:t>
            </w: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302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Должность, фамилия и подпись</w:t>
            </w: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06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2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240" w:after="0" w:line="36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Примечание:</w:t>
      </w:r>
    </w:p>
    <w:p>
      <w:pPr>
        <w:numPr>
          <w:ilvl w:val="0"/>
          <w:numId w:val="271"/>
        </w:numPr>
        <w:tabs>
          <w:tab w:val="left" w:pos="1017" w:leader="none"/>
        </w:tabs>
        <w:spacing w:before="0" w:after="0" w:line="36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Первую строку заполняет изготовитель изделия.</w:t>
      </w:r>
    </w:p>
    <w:p>
      <w:pPr>
        <w:tabs>
          <w:tab w:val="left" w:pos="993" w:leader="none"/>
        </w:tabs>
        <w:spacing w:before="0" w:after="0" w:line="36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Последующие строки заполняют при эксплуатации.</w:t>
      </w:r>
    </w:p>
    <w:p>
      <w:pPr>
        <w:spacing w:before="0" w:after="48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48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Свидетельство об упаковывании</w:t>
      </w:r>
    </w:p>
    <w:p>
      <w:pPr>
        <w:spacing w:before="1080" w:after="60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СВИДЕТЕЛЬСТВО ОБ УПАКОВЫВАНИИ</w:t>
      </w:r>
    </w:p>
    <w:p>
      <w:pPr>
        <w:spacing w:before="0" w:after="0" w:line="240"/>
        <w:ind w:right="-30" w:left="567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Станция перекачки топлива</w:t>
      </w:r>
    </w:p>
    <w:p>
      <w:pPr>
        <w:spacing w:before="60" w:after="0" w:line="240"/>
        <w:ind w:right="-30" w:left="567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60" w:after="0" w:line="240"/>
        <w:ind w:right="-30" w:left="0" w:firstLine="56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модель: EFL 6.0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</w:t>
      </w:r>
    </w:p>
    <w:p>
      <w:pPr>
        <w:spacing w:before="40" w:after="0" w:line="276"/>
        <w:ind w:right="0" w:left="0" w:firstLine="155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       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наименование модели)                                      (заводской номер)</w:t>
      </w:r>
    </w:p>
    <w:p>
      <w:pPr>
        <w:spacing w:before="0" w:after="0" w:line="240"/>
        <w:ind w:right="0" w:left="0" w:firstLine="15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-1" w:left="0" w:firstLine="297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60" w:after="0" w:line="240"/>
        <w:ind w:right="-1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Упакован: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ООО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Экзотрон Технолоджи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40" w:after="0" w:line="276"/>
        <w:ind w:right="0" w:left="0" w:firstLine="340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наименование или код изготовителя)</w:t>
      </w:r>
    </w:p>
    <w:p>
      <w:pPr>
        <w:spacing w:before="0" w:after="0" w:line="240"/>
        <w:ind w:right="-1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60" w:after="0" w:line="360"/>
        <w:ind w:right="510" w:left="567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Согласно требованиям, предусмотренным в действующей технической документации</w:t>
      </w:r>
    </w:p>
    <w:p>
      <w:pPr>
        <w:spacing w:before="0" w:after="0" w:line="240"/>
        <w:ind w:right="-1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127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должность)                                         (личная подпись)                      (расшифровка подписи)</w:t>
      </w:r>
    </w:p>
    <w:p>
      <w:pPr>
        <w:tabs>
          <w:tab w:val="left" w:pos="851" w:leader="none"/>
        </w:tabs>
        <w:spacing w:before="0" w:after="360" w:line="240"/>
        <w:ind w:right="-1" w:left="-142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851" w:leader="none"/>
        </w:tabs>
        <w:spacing w:before="0" w:after="360" w:line="240"/>
        <w:ind w:right="-1" w:left="0" w:firstLine="15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дата)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48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48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СВИДЕТЕЛЬСТВО о приемке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720" w:after="48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СВИДЕТЕЛЬСТВО О ПРИЕМКЕ</w:t>
      </w:r>
    </w:p>
    <w:p>
      <w:pPr>
        <w:spacing w:before="0" w:after="0" w:line="240"/>
        <w:ind w:right="-30" w:left="567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Станция перекачки топлива</w:t>
      </w:r>
    </w:p>
    <w:p>
      <w:pPr>
        <w:spacing w:before="60" w:after="0" w:line="240"/>
        <w:ind w:right="-30" w:left="567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60" w:after="0" w:line="240"/>
        <w:ind w:right="-30" w:left="0" w:firstLine="56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модель: EFL 6.0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</w:t>
      </w:r>
    </w:p>
    <w:p>
      <w:pPr>
        <w:spacing w:before="40" w:after="0" w:line="276"/>
        <w:ind w:right="0" w:left="0" w:firstLine="155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       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наименование модели)                                      (заводской номер)</w:t>
      </w:r>
    </w:p>
    <w:p>
      <w:pPr>
        <w:spacing w:before="0" w:after="0" w:line="240"/>
        <w:ind w:right="142" w:left="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2" w:left="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120" w:after="0" w:line="276"/>
        <w:ind w:right="481" w:left="567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Изготовлен и принят в соответствии с обязательными требованиями государственных (национальных) стандартов, действующей технической документацией и признан годным для эксплуатации</w:t>
      </w:r>
    </w:p>
    <w:p>
      <w:pPr>
        <w:spacing w:before="0" w:after="0" w:line="240"/>
        <w:ind w:right="142" w:left="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120" w:after="120" w:line="240"/>
        <w:ind w:right="851" w:left="567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Начальник ОТК</w:t>
      </w:r>
    </w:p>
    <w:p>
      <w:pPr>
        <w:spacing w:before="0" w:after="0" w:line="240"/>
        <w:ind w:right="142" w:left="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2" w:left="567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М.П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142" w:left="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                           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должность)                                                                         (расшифровка подписи)</w:t>
      </w:r>
    </w:p>
    <w:p>
      <w:pPr>
        <w:tabs>
          <w:tab w:val="left" w:pos="851" w:leader="none"/>
        </w:tabs>
        <w:spacing w:before="0" w:after="24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360" w:line="240"/>
        <w:ind w:right="0" w:left="284" w:firstLine="170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дата)</w:t>
      </w:r>
    </w:p>
    <w:p>
      <w:pPr>
        <w:spacing w:before="0" w:after="36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9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Сведения об утилизации</w:t>
      </w:r>
    </w:p>
    <w:p>
      <w:p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Полная или частичная утилизация компонентов и материалов, составляющих изделий, регулируется законодательством РФ, которое устанавливает порядок обращения с отходами, с опасными отходами, упаковочными материалами и с отходами от упаковочных материалов. Содержащиеся в нем положения являются основополагающими принципами и представляют собой правила, которые должны соблюдаться всеми субъектами РФ. </w:t>
      </w:r>
    </w:p>
    <w:p>
      <w:p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Специальных требований при применении и/или утилизации по допустимым химическим, радиационным, термическим и биологическим воздействиям на окружающую среду не предъявляется. Дополнительные меры безопасности по утилизации не требуются. </w:t>
      </w:r>
    </w:p>
    <w:p>
      <w:pPr>
        <w:tabs>
          <w:tab w:val="left" w:pos="1134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Утилизация изделий проводится в соответствии с нормами страны предприятия, осуществляющего эксплуатацию.</w:t>
      </w:r>
    </w:p>
    <w:p>
      <w:pPr>
        <w:spacing w:before="36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</w:p>
    <w:p>
      <w:pPr>
        <w:spacing w:before="36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</w:p>
    <w:p>
      <w:pPr>
        <w:spacing w:before="36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</w:p>
    <w:p>
      <w:pPr>
        <w:spacing w:before="36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</w:p>
    <w:p>
      <w:pPr>
        <w:spacing w:before="36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</w:p>
    <w:p>
      <w:pPr>
        <w:spacing w:before="36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</w:p>
    <w:p>
      <w:pPr>
        <w:spacing w:before="36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</w:p>
    <w:p>
      <w:pPr>
        <w:spacing w:before="36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36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10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ТРЕБОВАНИЯ БЕЗОПАСНОСТИ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 способу защиты от поражения электрическим током устройство соответствует классу I по ГОСТ 12.2.007.0-75. 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Выполнение электромонтажных работ, подключение к питающей сети и заземление (зануление) должен производить квалифицированный специалист в строгом соответствии 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Правилами технической эксплуатации электроустановок потребителей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Правилами техники безопасности при эксплуатации электроустановок потребителей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Правилами устройства электроустановок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 также, требованиями настоящего документа. 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 работе со станцией перекачки топлива обслуживающий персонал должен соблюдать требования по технике безопасности в соответствии с ГОСТ 12.3.019-80. 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 эксплуатации допускаются лица, ознакомленные с настоящим документом и имеющие допуск к работам с аппаратурой под напряжением до 1000 В. 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Работы со станцией перекачки топлива следует проводить только после ее отключения от электросети и принятия мер, исключающих ее случайное включение. </w:t>
      </w:r>
    </w:p>
    <w:p>
      <w:pPr>
        <w:tabs>
          <w:tab w:val="left" w:pos="993" w:leader="none"/>
        </w:tabs>
        <w:spacing w:before="0" w:after="0" w:line="360"/>
        <w:ind w:right="283" w:left="0" w:firstLine="709"/>
        <w:jc w:val="both"/>
        <w:rPr>
          <w:rFonts w:ascii="Times New Roman" w:hAnsi="Times New Roman" w:cs="Times New Roman" w:eastAsia="Times New Roman"/>
          <w:b/>
          <w:color w:val="FF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После окончания пуско-наладочных и сервисных работ следует установить все защитные устройства в рабочее положение. Место подключения станции перекачки топлива к электрической сети должно быть защищено от попадания воды и изолированно от прямого доступа. Место подключения и использования станции перекачки топлива должно быть защищено от прямого попадания влаги, грязи и искр.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48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48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11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Учет технического обслуживания</w:t>
      </w:r>
    </w:p>
    <w:tbl>
      <w:tblPr/>
      <w:tblGrid>
        <w:gridCol w:w="941"/>
        <w:gridCol w:w="1577"/>
        <w:gridCol w:w="1276"/>
        <w:gridCol w:w="1134"/>
        <w:gridCol w:w="1417"/>
        <w:gridCol w:w="1276"/>
        <w:gridCol w:w="1276"/>
        <w:gridCol w:w="786"/>
      </w:tblGrid>
      <w:tr>
        <w:trPr>
          <w:trHeight w:val="858" w:hRule="auto"/>
          <w:jc w:val="center"/>
        </w:trPr>
        <w:tc>
          <w:tcPr>
            <w:tcW w:w="941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</w:tc>
        <w:tc>
          <w:tcPr>
            <w:tcW w:w="1577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технического 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обслуживания</w:t>
            </w:r>
          </w:p>
        </w:tc>
        <w:tc>
          <w:tcPr>
            <w:tcW w:w="2410" w:type="dxa"/>
            <w:gridSpan w:val="2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Наработка</w:t>
            </w:r>
          </w:p>
        </w:tc>
        <w:tc>
          <w:tcPr>
            <w:tcW w:w="1417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Основание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наименование, номер и дата документа)</w:t>
            </w:r>
          </w:p>
        </w:tc>
        <w:tc>
          <w:tcPr>
            <w:tcW w:w="2552" w:type="dxa"/>
            <w:gridSpan w:val="2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Должность, фамилия и подпись</w:t>
            </w:r>
          </w:p>
        </w:tc>
        <w:tc>
          <w:tcPr>
            <w:tcW w:w="786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Примечание</w:t>
            </w:r>
          </w:p>
        </w:tc>
      </w:tr>
      <w:tr>
        <w:trPr>
          <w:trHeight w:val="1946" w:hRule="auto"/>
          <w:jc w:val="center"/>
          <w:cantSplit w:val="1"/>
        </w:trPr>
        <w:tc>
          <w:tcPr>
            <w:tcW w:w="941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После последнего ремонта</w:t>
            </w: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 начала эксплуатации</w:t>
            </w:r>
          </w:p>
        </w:tc>
        <w:tc>
          <w:tcPr>
            <w:tcW w:w="1417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Выполнившего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работу</w:t>
            </w: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Проверившего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работу</w:t>
            </w:r>
          </w:p>
        </w:tc>
        <w:tc>
          <w:tcPr>
            <w:tcW w:w="786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58" w:hRule="auto"/>
          <w:jc w:val="center"/>
        </w:trPr>
        <w:tc>
          <w:tcPr>
            <w:tcW w:w="941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ab/>
              <w:t xml:space="preserve"> 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</w:tc>
        <w:tc>
          <w:tcPr>
            <w:tcW w:w="1577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технического 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обслуживания</w:t>
            </w:r>
          </w:p>
        </w:tc>
        <w:tc>
          <w:tcPr>
            <w:tcW w:w="2410" w:type="dxa"/>
            <w:gridSpan w:val="2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Наработка</w:t>
            </w:r>
          </w:p>
        </w:tc>
        <w:tc>
          <w:tcPr>
            <w:tcW w:w="1417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Основание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наименование, номер и дата документа)</w:t>
            </w:r>
          </w:p>
        </w:tc>
        <w:tc>
          <w:tcPr>
            <w:tcW w:w="2552" w:type="dxa"/>
            <w:gridSpan w:val="2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Должность, фамилия и подпись</w:t>
            </w:r>
          </w:p>
        </w:tc>
        <w:tc>
          <w:tcPr>
            <w:tcW w:w="786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Примечание</w:t>
            </w:r>
          </w:p>
        </w:tc>
      </w:tr>
      <w:tr>
        <w:trPr>
          <w:trHeight w:val="1946" w:hRule="auto"/>
          <w:jc w:val="center"/>
          <w:cantSplit w:val="1"/>
        </w:trPr>
        <w:tc>
          <w:tcPr>
            <w:tcW w:w="941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После последнего ремонта</w:t>
            </w: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 начала эксплуатации</w:t>
            </w:r>
          </w:p>
        </w:tc>
        <w:tc>
          <w:tcPr>
            <w:tcW w:w="1417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Выполнившего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работу</w:t>
            </w: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Проверившего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работу</w:t>
            </w:r>
          </w:p>
        </w:tc>
        <w:tc>
          <w:tcPr>
            <w:tcW w:w="786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58" w:hRule="auto"/>
          <w:jc w:val="center"/>
        </w:trPr>
        <w:tc>
          <w:tcPr>
            <w:tcW w:w="941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</w:tc>
        <w:tc>
          <w:tcPr>
            <w:tcW w:w="1577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технического 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обслуживания</w:t>
            </w:r>
          </w:p>
        </w:tc>
        <w:tc>
          <w:tcPr>
            <w:tcW w:w="2410" w:type="dxa"/>
            <w:gridSpan w:val="2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Наработка</w:t>
            </w:r>
          </w:p>
        </w:tc>
        <w:tc>
          <w:tcPr>
            <w:tcW w:w="1417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Основание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наименование, номер и дата документа)</w:t>
            </w:r>
          </w:p>
        </w:tc>
        <w:tc>
          <w:tcPr>
            <w:tcW w:w="2552" w:type="dxa"/>
            <w:gridSpan w:val="2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Должность, фамилия и подпись</w:t>
            </w:r>
          </w:p>
        </w:tc>
        <w:tc>
          <w:tcPr>
            <w:tcW w:w="786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Примечание</w:t>
            </w:r>
          </w:p>
        </w:tc>
      </w:tr>
      <w:tr>
        <w:trPr>
          <w:trHeight w:val="1946" w:hRule="auto"/>
          <w:jc w:val="center"/>
          <w:cantSplit w:val="1"/>
        </w:trPr>
        <w:tc>
          <w:tcPr>
            <w:tcW w:w="941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После последнего ремонта</w:t>
            </w: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 начала эксплуатации</w:t>
            </w:r>
          </w:p>
        </w:tc>
        <w:tc>
          <w:tcPr>
            <w:tcW w:w="1417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Выполнившего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работу</w:t>
            </w: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Проверившего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работу</w:t>
            </w:r>
          </w:p>
        </w:tc>
        <w:tc>
          <w:tcPr>
            <w:tcW w:w="786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58" w:hRule="auto"/>
          <w:jc w:val="center"/>
        </w:trPr>
        <w:tc>
          <w:tcPr>
            <w:tcW w:w="941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</w:tc>
        <w:tc>
          <w:tcPr>
            <w:tcW w:w="1577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технического 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обслуживания</w:t>
            </w:r>
          </w:p>
        </w:tc>
        <w:tc>
          <w:tcPr>
            <w:tcW w:w="2410" w:type="dxa"/>
            <w:gridSpan w:val="2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Наработка</w:t>
            </w:r>
          </w:p>
        </w:tc>
        <w:tc>
          <w:tcPr>
            <w:tcW w:w="1417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Основание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наименование, номер и дата документа)</w:t>
            </w:r>
          </w:p>
        </w:tc>
        <w:tc>
          <w:tcPr>
            <w:tcW w:w="2552" w:type="dxa"/>
            <w:gridSpan w:val="2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Должность, фамилия и подпись</w:t>
            </w:r>
          </w:p>
        </w:tc>
        <w:tc>
          <w:tcPr>
            <w:tcW w:w="786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Примечание</w:t>
            </w:r>
          </w:p>
        </w:tc>
      </w:tr>
      <w:tr>
        <w:trPr>
          <w:trHeight w:val="1946" w:hRule="auto"/>
          <w:jc w:val="center"/>
          <w:cantSplit w:val="1"/>
        </w:trPr>
        <w:tc>
          <w:tcPr>
            <w:tcW w:w="941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После последнего ремонта</w:t>
            </w: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 начала эксплуатации</w:t>
            </w:r>
          </w:p>
        </w:tc>
        <w:tc>
          <w:tcPr>
            <w:tcW w:w="1417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Выполнившего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работу</w:t>
            </w: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Проверившего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работу</w:t>
            </w:r>
          </w:p>
        </w:tc>
        <w:tc>
          <w:tcPr>
            <w:tcW w:w="786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58" w:hRule="auto"/>
          <w:jc w:val="center"/>
        </w:trPr>
        <w:tc>
          <w:tcPr>
            <w:tcW w:w="941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</w:tc>
        <w:tc>
          <w:tcPr>
            <w:tcW w:w="1577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технического 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обслуживания</w:t>
            </w:r>
          </w:p>
        </w:tc>
        <w:tc>
          <w:tcPr>
            <w:tcW w:w="2410" w:type="dxa"/>
            <w:gridSpan w:val="2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Наработка</w:t>
            </w:r>
          </w:p>
        </w:tc>
        <w:tc>
          <w:tcPr>
            <w:tcW w:w="1417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Основание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наименование, номер и дата документа)</w:t>
            </w:r>
          </w:p>
        </w:tc>
        <w:tc>
          <w:tcPr>
            <w:tcW w:w="2552" w:type="dxa"/>
            <w:gridSpan w:val="2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Должность, фамилия и подпись</w:t>
            </w:r>
          </w:p>
        </w:tc>
        <w:tc>
          <w:tcPr>
            <w:tcW w:w="786" w:type="dxa"/>
            <w:vMerge w:val="restart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Примечание</w:t>
            </w:r>
          </w:p>
        </w:tc>
      </w:tr>
      <w:tr>
        <w:trPr>
          <w:trHeight w:val="1946" w:hRule="auto"/>
          <w:jc w:val="center"/>
          <w:cantSplit w:val="1"/>
        </w:trPr>
        <w:tc>
          <w:tcPr>
            <w:tcW w:w="941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После последнего ремонта</w:t>
            </w: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 начала эксплуатации</w:t>
            </w:r>
          </w:p>
        </w:tc>
        <w:tc>
          <w:tcPr>
            <w:tcW w:w="1417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Выполнившего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работу</w:t>
            </w: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Проверившего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работу</w:t>
            </w:r>
          </w:p>
        </w:tc>
        <w:tc>
          <w:tcPr>
            <w:tcW w:w="786" w:type="dxa"/>
            <w:vMerge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941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keepNext w:val="true"/>
        <w:tabs>
          <w:tab w:val="left" w:pos="1276" w:leader="none"/>
        </w:tabs>
        <w:spacing w:before="0" w:after="360" w:line="240"/>
        <w:ind w:right="0" w:left="0" w:firstLine="567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keepNext w:val="true"/>
        <w:tabs>
          <w:tab w:val="left" w:pos="1276" w:leader="none"/>
        </w:tabs>
        <w:spacing w:before="0" w:after="36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12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Сведения о рекламациях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ООО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ЭКЗОТРОН ТЕХНОЛОДЖИ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рассматривает претензии к качеству и комплектности изделия при условии соблюдения потребителем правил, установленных эксплуатационной документацией и при наличии настоящего паспорта. В случае утери паспорта безвозмездный ремонт или замена вышедшего из строя оборудования или его составных частей не производится, и претензии не принимаются.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случае отказа изделия в работе или выяснения неисправности ее в период гарантийных обязательств потребитель должен выслать в адрес предприятия-изготовителя акт о неисправности со следующими данными: заводской номер, дата изготовления, характер неисправности или дефекта.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 предъявленные рекламации, их краткое содержание и принятые меры должны быть зафиксированы в нижеследующей таблице:</w:t>
      </w:r>
    </w:p>
    <w:tbl>
      <w:tblPr>
        <w:tblInd w:w="250" w:type="dxa"/>
      </w:tblPr>
      <w:tblGrid>
        <w:gridCol w:w="1102"/>
        <w:gridCol w:w="4710"/>
        <w:gridCol w:w="3686"/>
      </w:tblGrid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Дата</w:t>
            </w: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Краткое содержание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предъявленной рекламации</w:t>
            </w: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Принятые меры</w:t>
            </w: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60" w:after="6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keepNext w:val="true"/>
        <w:spacing w:before="0" w:after="6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num w:numId="57">
    <w:abstractNumId w:val="18"/>
  </w:num>
  <w:num w:numId="114">
    <w:abstractNumId w:val="12"/>
  </w:num>
  <w:num w:numId="116">
    <w:abstractNumId w:val="6"/>
  </w:num>
  <w:num w:numId="27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